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6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28"/>
        <w:gridCol w:w="1005"/>
        <w:gridCol w:w="1125"/>
        <w:gridCol w:w="1110"/>
        <w:gridCol w:w="2324"/>
        <w:gridCol w:w="2896"/>
      </w:tblGrid>
      <w:tr w14:paraId="66335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2FE2">
            <w:pPr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eastAsia="zh-CN"/>
              </w:rPr>
              <w:t>附件4</w:t>
            </w: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38B2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B7E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302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E0A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B2DD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D5E5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B7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416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F29F">
            <w:pPr>
              <w:jc w:val="both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eastAsia="zh-CN" w:bidi="ar"/>
              </w:rPr>
              <w:t>湛江诚通综合物流园项目（二期）</w:t>
            </w:r>
            <w:bookmarkStart w:id="0" w:name="_GoBack"/>
            <w:r>
              <w:rPr>
                <w:rFonts w:hint="eastAsia" w:ascii="宋体" w:hAnsi="宋体" w:eastAsia="宋体" w:cs="宋体"/>
                <w:sz w:val="36"/>
                <w:szCs w:val="36"/>
                <w:lang w:eastAsia="zh-CN" w:bidi="ar"/>
              </w:rPr>
              <w:t>施工总承包招标工程量清单及招标控制价审核工作</w:t>
            </w:r>
          </w:p>
          <w:p w14:paraId="61DCF7CD">
            <w:pPr>
              <w:jc w:val="both"/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eastAsia="zh-CN" w:bidi="ar"/>
              </w:rPr>
              <w:t>技术偏离情况表</w:t>
            </w:r>
            <w:bookmarkEnd w:id="0"/>
          </w:p>
        </w:tc>
      </w:tr>
      <w:tr w14:paraId="203C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6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55A90">
            <w:pPr>
              <w:jc w:val="both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</w:p>
        </w:tc>
      </w:tr>
      <w:tr w14:paraId="6E50B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4145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</w:p>
          <w:p w14:paraId="0C271B38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-115570</wp:posOffset>
                      </wp:positionV>
                      <wp:extent cx="2828925" cy="447675"/>
                      <wp:effectExtent l="635" t="4445" r="889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44767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2.95pt;margin-top:-9.1pt;height:35.25pt;width:222.75pt;z-index:251659264;mso-width-relative:page;mso-height-relative:page;" filled="f" stroked="t" coordsize="21600,21600" o:gfxdata="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Lc0V2QAAAAoBAAAPAAAA&#10;AAAAAAEAIAAAACIAAABkcnMvZG93bnJldi54bWxQSwECFAAUAAAACACHTuJA+O1SddsBAACdAwAA&#10;DgAAAAAAAAABACAAAAAoAQAAZHJzL2Uyb0RvYy54bWxQSwUGAAAAAAYABgBZAQAAdQUAAAAA&#10;">
                      <v:fill on="f" focussize="0,0"/>
                      <v:stroke color="#000000 [3204]" joinstyle="round" dashstyle="dash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5088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    </w:t>
            </w:r>
          </w:p>
          <w:p w14:paraId="78DB9022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48260</wp:posOffset>
                      </wp:positionV>
                      <wp:extent cx="857885" cy="304800"/>
                      <wp:effectExtent l="0" t="0" r="18415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8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80F02"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sz w:val="24"/>
                                      <w:szCs w:val="24"/>
                                      <w:lang w:eastAsia="zh-CN" w:bidi="ar"/>
                                    </w:rPr>
                                    <w:t>技术内容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7pt;margin-top:3.8pt;height:24pt;width:67.55pt;z-index:251660288;mso-width-relative:page;mso-height-relative:page;" fillcolor="#FFFFFF [3201]" filled="t" stroked="f" coordsize="21600,21600" o:gfxdata="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dzh1fRAAAABgEAAA8AAAAAAAAA&#10;AQAgAAAAIgAAAGRycy9kb3ducmV2LnhtbFBLAQIUABQAAAAIAIdO4kDK6QZ9UQIAAI4EAAAOAAAA&#10;AAAAAAEAIAAAACABAABkcnMvZTJvRG9jLnhtbFBLBQYAAAAABgAGAFkBAADj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1E80F02"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eastAsia="zh-CN" w:bidi="ar"/>
                              </w:rPr>
                              <w:t>技术内容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供应商名称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35706F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A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E4400C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B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DB74C9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C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9C00D0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…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930A0C">
            <w:pPr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  <w:t>备注</w:t>
            </w:r>
          </w:p>
        </w:tc>
      </w:tr>
      <w:tr w14:paraId="783F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6FBE">
            <w:pPr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12C4">
            <w:pPr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拟派项目服务人员组成及主要人员简历是否符合项目需求，其资质证书复印件是否齐全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1B7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78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88C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3B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0C4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0E44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FC2E">
            <w:pPr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613F">
            <w:pPr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技术方案是否响应采购人服务需求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39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37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A45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F08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929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2533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38C">
            <w:pPr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27D9BA">
            <w:pPr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工期及服务期限是否响应询比价公告及合同相关规定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9F0F5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71A2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49B1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634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8E88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1076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BF6A"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结论</w:t>
            </w:r>
          </w:p>
        </w:tc>
        <w:tc>
          <w:tcPr>
            <w:tcW w:w="101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D64F6E">
            <w:pPr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 w:bidi="ar"/>
              </w:rPr>
              <w:t>存在技术偏离情况的供应商有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eastAsia="zh-CN" w:bidi="ar"/>
              </w:rPr>
              <w:t xml:space="preserve">   </w:t>
            </w:r>
            <w:r>
              <w:rPr>
                <w:rStyle w:val="11"/>
                <w:rFonts w:hint="default"/>
                <w:color w:val="auto"/>
                <w:lang w:eastAsia="zh-CN" w:bidi="ar"/>
              </w:rPr>
              <w:t>家（如有，请在备注处分别列明），其余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eastAsia="zh-CN" w:bidi="ar"/>
              </w:rPr>
              <w:t xml:space="preserve">  </w:t>
            </w:r>
            <w:r>
              <w:rPr>
                <w:rStyle w:val="11"/>
                <w:rFonts w:hint="default"/>
                <w:color w:val="auto"/>
                <w:lang w:eastAsia="zh-CN" w:bidi="ar"/>
              </w:rPr>
              <w:t>家均无技术偏离。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C569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8C9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65AD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注：1.请评审人在各供应商名称下方的空白处根据所列示的“技术内容”标明“是/否”；</w:t>
            </w:r>
          </w:p>
          <w:p w14:paraId="374D378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 xml:space="preserve">    2.供应商在报价文件中未对询比价公告及合同条款有异议，视为响应。</w:t>
            </w:r>
          </w:p>
          <w:p w14:paraId="409201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17DFC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E6C6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 w:bidi="ar"/>
              </w:rPr>
              <w:t>评标小组：</w:t>
            </w:r>
          </w:p>
        </w:tc>
      </w:tr>
    </w:tbl>
    <w:p w14:paraId="74C48B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6FC9"/>
    <w:rsid w:val="02DB1064"/>
    <w:rsid w:val="16D16A4B"/>
    <w:rsid w:val="1C3278BC"/>
    <w:rsid w:val="20095092"/>
    <w:rsid w:val="2AFD73C3"/>
    <w:rsid w:val="33EF6FC9"/>
    <w:rsid w:val="36FF3742"/>
    <w:rsid w:val="504B0B57"/>
    <w:rsid w:val="56FE4CFB"/>
    <w:rsid w:val="5B9E6FE5"/>
    <w:rsid w:val="5D5F4C15"/>
    <w:rsid w:val="68DE6680"/>
    <w:rsid w:val="728E28B1"/>
    <w:rsid w:val="7AB55659"/>
    <w:rsid w:val="7CB43C54"/>
    <w:rsid w:val="7F5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after="100" w:afterLines="100" w:line="360" w:lineRule="auto"/>
      <w:jc w:val="center"/>
      <w:outlineLvl w:val="0"/>
    </w:pPr>
    <w:rPr>
      <w:rFonts w:ascii="Calibri" w:hAnsi="Calibri" w:eastAsia="黑体" w:cs="Times New Roman"/>
      <w:b/>
      <w:kern w:val="44"/>
      <w:sz w:val="32"/>
      <w:szCs w:val="36"/>
    </w:rPr>
  </w:style>
  <w:style w:type="paragraph" w:styleId="3">
    <w:name w:val="heading 2"/>
    <w:basedOn w:val="2"/>
    <w:next w:val="4"/>
    <w:link w:val="7"/>
    <w:semiHidden/>
    <w:unhideWhenUsed/>
    <w:qFormat/>
    <w:uiPriority w:val="0"/>
    <w:pPr>
      <w:jc w:val="left"/>
      <w:outlineLvl w:val="1"/>
      <w:pPrChange w:id="0" w:author="李豪。。" w:date="2023-03-30T16:44:00Z">
        <w:pPr>
          <w:keepNext/>
          <w:keepLines/>
          <w:widowControl w:val="0"/>
          <w:spacing w:before="260" w:after="260" w:line="416" w:lineRule="auto"/>
          <w:jc w:val="both"/>
          <w:outlineLvl w:val="1"/>
        </w:pPr>
      </w:pPrChange>
    </w:pPr>
    <w:rPr>
      <w:rFonts w:asciiTheme="majorAscii" w:hAnsiTheme="majorAscii" w:cstheme="majorBidi"/>
      <w:bCs/>
      <w:sz w:val="28"/>
      <w:szCs w:val="28"/>
      <w:rPrChange w:id="1" w:author="阿坚：人在旅途" w:date="2023-03-30T16:44:00Z">
        <w:rPr>
          <w:rFonts w:eastAsia="黑体" w:asciiTheme="majorHAnsi" w:hAnsiTheme="majorHAnsi" w:cstheme="majorBidi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after="100" w:afterLines="100" w:line="360" w:lineRule="auto"/>
      <w:jc w:val="left"/>
      <w:outlineLvl w:val="2"/>
      <w:pPrChange w:id="2" w:author="李豪。。" w:date="2023-03-30T16:51:00Z">
        <w:pPr>
          <w:keepNext/>
          <w:keepLines/>
          <w:widowControl w:val="0"/>
          <w:spacing w:before="260" w:after="260" w:line="416" w:lineRule="auto"/>
          <w:jc w:val="both"/>
          <w:outlineLvl w:val="2"/>
        </w:pPr>
      </w:pPrChange>
    </w:pPr>
    <w:rPr>
      <w:rFonts w:ascii="Calibri" w:hAnsi="Calibri" w:eastAsia="黑体" w:cs="Times New Roman"/>
      <w:b/>
      <w:bCs/>
      <w:kern w:val="32"/>
      <w:sz w:val="28"/>
      <w:szCs w:val="32"/>
      <w:rPrChange w:id="3" w:author="豪 李 [2]" w:date="2023-03-30T16:51:00Z">
        <w:rPr>
          <w:rFonts w:ascii="Calibri" w:hAnsi="Calibri" w:eastAsia="黑体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qFormat/>
    <w:uiPriority w:val="0"/>
    <w:rPr>
      <w:rFonts w:eastAsia="黑体" w:asciiTheme="majorAscii" w:hAnsiTheme="majorAscii" w:cstheme="majorBidi"/>
      <w:b/>
      <w:bCs/>
      <w:sz w:val="28"/>
      <w:szCs w:val="28"/>
      <w:rPrChange w:id="4" w:author="阿坚：人在旅途" w:date="2023-03-30T16:44:00Z">
        <w:rPr>
          <w:rFonts w:eastAsia="黑体" w:asciiTheme="majorHAnsi" w:hAnsiTheme="majorHAnsi" w:cstheme="majorBidi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character" w:customStyle="1" w:styleId="8">
    <w:name w:val="标题 1 字符"/>
    <w:basedOn w:val="6"/>
    <w:link w:val="2"/>
    <w:qFormat/>
    <w:uiPriority w:val="0"/>
    <w:rPr>
      <w:rFonts w:ascii="Calibri" w:hAnsi="Calibri" w:eastAsia="黑体" w:cs="Times New Roman"/>
      <w:b/>
      <w:kern w:val="44"/>
      <w:sz w:val="32"/>
      <w:szCs w:val="24"/>
    </w:rPr>
  </w:style>
  <w:style w:type="character" w:customStyle="1" w:styleId="9">
    <w:name w:val="标题 3 字符"/>
    <w:basedOn w:val="6"/>
    <w:link w:val="4"/>
    <w:qFormat/>
    <w:uiPriority w:val="0"/>
    <w:rPr>
      <w:rFonts w:ascii="Calibri" w:hAnsi="Calibri" w:eastAsia="黑体" w:cs="Times New Roman"/>
      <w:b/>
      <w:bCs/>
      <w:kern w:val="32"/>
      <w:sz w:val="28"/>
      <w:szCs w:val="32"/>
    </w:rPr>
  </w:style>
  <w:style w:type="paragraph" w:customStyle="1" w:styleId="10">
    <w:name w:val="表格"/>
    <w:basedOn w:val="1"/>
    <w:qFormat/>
    <w:uiPriority w:val="0"/>
    <w:pPr>
      <w:adjustRightInd w:val="0"/>
      <w:snapToGrid w:val="0"/>
      <w:jc w:val="center"/>
    </w:pPr>
    <w:rPr>
      <w:rFonts w:hint="eastAsia" w:ascii="楷体_GB2312" w:hAnsi="楷体_GB2312" w:eastAsia="楷体_GB2312"/>
      <w:b/>
      <w:sz w:val="44"/>
      <w:szCs w:val="44"/>
    </w:r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2024-11-01T01:47:00Z</dcterms:created>
  <dc:creator>湛江诚通</dc:creator>
  <cp:lastModifiedBy>湛江诚通</cp:lastModifiedBy>
  <dcterms:modified xsi:type="dcterms:W3CDTF">2024-11-01T01:48:00Z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9ED148169F1F4144AD6710CB53C47F0F_11</vt:lpwstr>
  </property>
</Properties>
</file>